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48933" w14:textId="77777777" w:rsidR="00284440" w:rsidRDefault="00C93899" w:rsidP="00E1212D">
      <w:pPr>
        <w:rPr>
          <w:rFonts w:ascii="Helvetica Neue" w:hAnsi="Helvetica Neue"/>
          <w:b/>
        </w:rPr>
      </w:pPr>
      <w:r w:rsidRPr="005F185B">
        <w:rPr>
          <w:rFonts w:cs="Arial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4B45F09" wp14:editId="495B7E46">
            <wp:simplePos x="0" y="0"/>
            <wp:positionH relativeFrom="column">
              <wp:posOffset>-914400</wp:posOffset>
            </wp:positionH>
            <wp:positionV relativeFrom="paragraph">
              <wp:posOffset>-1400175</wp:posOffset>
            </wp:positionV>
            <wp:extent cx="7719695" cy="1597896"/>
            <wp:effectExtent l="0" t="0" r="0" b="254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orporate identity\Logos\ICBSE\ICBSE_logo_2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" t="-2" r="1297" b="25160"/>
                    <a:stretch/>
                  </pic:blipFill>
                  <pic:spPr bwMode="auto">
                    <a:xfrm>
                      <a:off x="0" y="0"/>
                      <a:ext cx="7719695" cy="159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BFBA4" w14:textId="77777777" w:rsidR="00E1212D" w:rsidRPr="009376FC" w:rsidRDefault="00D574A8" w:rsidP="00E1212D">
      <w:pPr>
        <w:rPr>
          <w:rFonts w:ascii="Arial" w:hAnsi="Arial" w:cs="Arial"/>
          <w:b/>
        </w:rPr>
      </w:pPr>
      <w:r w:rsidRPr="009376FC">
        <w:rPr>
          <w:rFonts w:ascii="Arial" w:hAnsi="Arial" w:cs="Arial"/>
          <w:b/>
        </w:rPr>
        <w:t xml:space="preserve">Intercollegiate </w:t>
      </w:r>
      <w:r w:rsidR="00587020" w:rsidRPr="009376FC">
        <w:rPr>
          <w:rFonts w:ascii="Arial" w:hAnsi="Arial" w:cs="Arial"/>
          <w:b/>
        </w:rPr>
        <w:t>Research F</w:t>
      </w:r>
      <w:r w:rsidR="00674F63" w:rsidRPr="009376FC">
        <w:rPr>
          <w:rFonts w:ascii="Arial" w:hAnsi="Arial" w:cs="Arial"/>
          <w:b/>
        </w:rPr>
        <w:t>ellowship</w:t>
      </w:r>
    </w:p>
    <w:p w14:paraId="4151CEB2" w14:textId="77777777" w:rsidR="00284440" w:rsidRPr="009376FC" w:rsidRDefault="00284440" w:rsidP="00674F6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A734FE9" w14:textId="3B121692" w:rsidR="00CD4228" w:rsidRPr="009376FC" w:rsidRDefault="00DB13EC" w:rsidP="00674F6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376FC">
        <w:rPr>
          <w:rFonts w:ascii="Arial" w:hAnsi="Arial" w:cs="Arial"/>
        </w:rPr>
        <w:t>A</w:t>
      </w:r>
      <w:r w:rsidR="004C0ED5" w:rsidRPr="009376FC">
        <w:rPr>
          <w:rFonts w:ascii="Arial" w:hAnsi="Arial" w:cs="Arial"/>
        </w:rPr>
        <w:t xml:space="preserve">pplications are sought from the </w:t>
      </w:r>
      <w:r w:rsidR="0061506A" w:rsidRPr="009376FC">
        <w:rPr>
          <w:rFonts w:ascii="Arial" w:hAnsi="Arial" w:cs="Arial"/>
        </w:rPr>
        <w:t>four S</w:t>
      </w:r>
      <w:r w:rsidR="004C0ED5" w:rsidRPr="009376FC">
        <w:rPr>
          <w:rFonts w:ascii="Arial" w:hAnsi="Arial" w:cs="Arial"/>
        </w:rPr>
        <w:t xml:space="preserve">urgical Royal Colleges </w:t>
      </w:r>
      <w:r w:rsidR="00674F63" w:rsidRPr="009376FC">
        <w:rPr>
          <w:rFonts w:ascii="Arial" w:hAnsi="Arial" w:cs="Arial"/>
        </w:rPr>
        <w:t xml:space="preserve">for </w:t>
      </w:r>
      <w:r w:rsidRPr="009376FC">
        <w:rPr>
          <w:rFonts w:ascii="Arial" w:hAnsi="Arial" w:cs="Arial"/>
        </w:rPr>
        <w:t xml:space="preserve">a new </w:t>
      </w:r>
      <w:r w:rsidR="00D574A8" w:rsidRPr="009376FC">
        <w:rPr>
          <w:rFonts w:ascii="Arial" w:hAnsi="Arial" w:cs="Arial"/>
        </w:rPr>
        <w:t xml:space="preserve">one-year </w:t>
      </w:r>
      <w:r w:rsidR="00464AB3" w:rsidRPr="009376FC">
        <w:rPr>
          <w:rFonts w:ascii="Arial" w:hAnsi="Arial" w:cs="Arial"/>
        </w:rPr>
        <w:t>Research Fellowship to be administered through the Intercollegiate Committee for Basic Surgical Examinations</w:t>
      </w:r>
      <w:r w:rsidR="007C64AE" w:rsidRPr="009376FC">
        <w:rPr>
          <w:rFonts w:ascii="Arial" w:hAnsi="Arial" w:cs="Arial"/>
        </w:rPr>
        <w:t xml:space="preserve"> (ICBSE)</w:t>
      </w:r>
      <w:r w:rsidR="00674F63" w:rsidRPr="009376FC">
        <w:rPr>
          <w:rFonts w:ascii="Arial" w:hAnsi="Arial" w:cs="Arial"/>
        </w:rPr>
        <w:t>.</w:t>
      </w:r>
      <w:r w:rsidR="00F70A99" w:rsidRPr="009376FC">
        <w:rPr>
          <w:rFonts w:ascii="Arial" w:hAnsi="Arial" w:cs="Arial"/>
        </w:rPr>
        <w:t xml:space="preserve"> </w:t>
      </w:r>
      <w:r w:rsidRPr="009376FC">
        <w:rPr>
          <w:rFonts w:ascii="Arial" w:hAnsi="Arial" w:cs="Arial"/>
        </w:rPr>
        <w:t xml:space="preserve">Following the success and progress made </w:t>
      </w:r>
      <w:r w:rsidR="0061506A" w:rsidRPr="009376FC">
        <w:rPr>
          <w:rFonts w:ascii="Arial" w:hAnsi="Arial" w:cs="Arial"/>
        </w:rPr>
        <w:t>by</w:t>
      </w:r>
      <w:r w:rsidRPr="009376FC">
        <w:rPr>
          <w:rFonts w:ascii="Arial" w:hAnsi="Arial" w:cs="Arial"/>
        </w:rPr>
        <w:t xml:space="preserve"> </w:t>
      </w:r>
      <w:r w:rsidR="0061506A" w:rsidRPr="009376FC">
        <w:rPr>
          <w:rFonts w:ascii="Arial" w:hAnsi="Arial" w:cs="Arial"/>
        </w:rPr>
        <w:t xml:space="preserve">our </w:t>
      </w:r>
      <w:r w:rsidRPr="009376FC">
        <w:rPr>
          <w:rFonts w:ascii="Arial" w:hAnsi="Arial" w:cs="Arial"/>
        </w:rPr>
        <w:t>first Intercollegiate Research Fellow (</w:t>
      </w:r>
      <w:r w:rsidR="001E3544">
        <w:rPr>
          <w:rFonts w:ascii="Arial" w:hAnsi="Arial" w:cs="Arial"/>
        </w:rPr>
        <w:t>10</w:t>
      </w:r>
      <w:r w:rsidRPr="009376FC">
        <w:rPr>
          <w:rFonts w:ascii="Arial" w:hAnsi="Arial" w:cs="Arial"/>
        </w:rPr>
        <w:t xml:space="preserve"> publications to date</w:t>
      </w:r>
      <w:r w:rsidR="001E3544">
        <w:rPr>
          <w:rFonts w:ascii="Arial" w:hAnsi="Arial" w:cs="Arial"/>
        </w:rPr>
        <w:t>, a book chapter</w:t>
      </w:r>
      <w:r w:rsidRPr="009376FC">
        <w:rPr>
          <w:rFonts w:ascii="Arial" w:hAnsi="Arial" w:cs="Arial"/>
        </w:rPr>
        <w:t xml:space="preserve"> and a PhD)</w:t>
      </w:r>
      <w:r w:rsidR="00CD4228" w:rsidRPr="009376FC">
        <w:rPr>
          <w:rFonts w:ascii="Arial" w:hAnsi="Arial" w:cs="Arial"/>
        </w:rPr>
        <w:t>, the four Surgical Colleges have agreed to fund and support a new fellowship</w:t>
      </w:r>
      <w:r w:rsidR="0061506A" w:rsidRPr="009376FC">
        <w:rPr>
          <w:rFonts w:ascii="Arial" w:hAnsi="Arial" w:cs="Arial"/>
        </w:rPr>
        <w:t xml:space="preserve"> to continue this important work</w:t>
      </w:r>
      <w:r w:rsidR="00CD4228" w:rsidRPr="009376FC">
        <w:rPr>
          <w:rFonts w:ascii="Arial" w:hAnsi="Arial" w:cs="Arial"/>
        </w:rPr>
        <w:t>.</w:t>
      </w:r>
    </w:p>
    <w:p w14:paraId="34CDA843" w14:textId="77777777" w:rsidR="00CD4228" w:rsidRPr="009376FC" w:rsidRDefault="00CD4228" w:rsidP="00674F6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E5A38CD" w14:textId="1480E770" w:rsidR="00DB13EC" w:rsidRPr="009376FC" w:rsidRDefault="007C64AE" w:rsidP="00674F6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376FC">
        <w:rPr>
          <w:rFonts w:ascii="Arial" w:hAnsi="Arial" w:cs="Arial"/>
        </w:rPr>
        <w:t>The Surgical Royal Colleges</w:t>
      </w:r>
      <w:r w:rsidR="00F70A99" w:rsidRPr="009376FC">
        <w:rPr>
          <w:rFonts w:ascii="Arial" w:hAnsi="Arial" w:cs="Arial"/>
        </w:rPr>
        <w:t xml:space="preserve"> jointly manage the MRCS and DO</w:t>
      </w:r>
      <w:r w:rsidR="0063681B" w:rsidRPr="009376FC">
        <w:rPr>
          <w:rFonts w:ascii="Arial" w:hAnsi="Arial" w:cs="Arial"/>
        </w:rPr>
        <w:t>-</w:t>
      </w:r>
      <w:r w:rsidRPr="009376FC">
        <w:rPr>
          <w:rFonts w:ascii="Arial" w:hAnsi="Arial" w:cs="Arial"/>
        </w:rPr>
        <w:t>HNS examinations through ICBSE</w:t>
      </w:r>
      <w:r w:rsidR="004C0ED5" w:rsidRPr="009376FC">
        <w:rPr>
          <w:rFonts w:ascii="Arial" w:hAnsi="Arial" w:cs="Arial"/>
        </w:rPr>
        <w:t xml:space="preserve">. We are </w:t>
      </w:r>
      <w:r w:rsidRPr="009376FC">
        <w:rPr>
          <w:rFonts w:ascii="Arial" w:hAnsi="Arial" w:cs="Arial"/>
        </w:rPr>
        <w:t xml:space="preserve">planning </w:t>
      </w:r>
      <w:r w:rsidR="00DB13EC" w:rsidRPr="009376FC">
        <w:rPr>
          <w:rFonts w:ascii="Arial" w:hAnsi="Arial" w:cs="Arial"/>
        </w:rPr>
        <w:t xml:space="preserve">to continue </w:t>
      </w:r>
      <w:r w:rsidRPr="009376FC">
        <w:rPr>
          <w:rFonts w:ascii="Arial" w:hAnsi="Arial" w:cs="Arial"/>
        </w:rPr>
        <w:t xml:space="preserve">several exciting research initiatives in relation to the development </w:t>
      </w:r>
      <w:r w:rsidR="00F70A99" w:rsidRPr="009376FC">
        <w:rPr>
          <w:rFonts w:ascii="Arial" w:hAnsi="Arial" w:cs="Arial"/>
        </w:rPr>
        <w:t xml:space="preserve">and </w:t>
      </w:r>
      <w:r w:rsidR="00DB13EC" w:rsidRPr="009376FC">
        <w:rPr>
          <w:rFonts w:ascii="Arial" w:hAnsi="Arial" w:cs="Arial"/>
        </w:rPr>
        <w:t xml:space="preserve">MRCS </w:t>
      </w:r>
      <w:r w:rsidR="00F70A99" w:rsidRPr="009376FC">
        <w:rPr>
          <w:rFonts w:ascii="Arial" w:hAnsi="Arial" w:cs="Arial"/>
        </w:rPr>
        <w:t xml:space="preserve">outcomes </w:t>
      </w:r>
      <w:r w:rsidR="004C0ED5" w:rsidRPr="009376FC">
        <w:rPr>
          <w:rFonts w:ascii="Arial" w:hAnsi="Arial" w:cs="Arial"/>
        </w:rPr>
        <w:t xml:space="preserve">in line with </w:t>
      </w:r>
      <w:r w:rsidR="008603E5" w:rsidRPr="009376FC">
        <w:rPr>
          <w:rFonts w:ascii="Arial" w:hAnsi="Arial" w:cs="Arial"/>
        </w:rPr>
        <w:t xml:space="preserve">work being done by </w:t>
      </w:r>
      <w:r w:rsidR="004C0ED5" w:rsidRPr="009376FC">
        <w:rPr>
          <w:rFonts w:ascii="Arial" w:hAnsi="Arial" w:cs="Arial"/>
        </w:rPr>
        <w:t>other Medical Royal Colleges</w:t>
      </w:r>
      <w:r w:rsidR="00F70A99" w:rsidRPr="009376FC">
        <w:rPr>
          <w:rFonts w:ascii="Arial" w:hAnsi="Arial" w:cs="Arial"/>
        </w:rPr>
        <w:t xml:space="preserve">. </w:t>
      </w:r>
    </w:p>
    <w:p w14:paraId="16420CA2" w14:textId="77777777" w:rsidR="00DB13EC" w:rsidRPr="009376FC" w:rsidRDefault="00DB13EC" w:rsidP="00674F6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EEB5593" w14:textId="1EEF1602" w:rsidR="007C64AE" w:rsidRPr="009376FC" w:rsidRDefault="00BF0E28" w:rsidP="00674F6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376FC">
        <w:rPr>
          <w:rFonts w:ascii="Arial" w:hAnsi="Arial" w:cs="Arial"/>
        </w:rPr>
        <w:t>The</w:t>
      </w:r>
      <w:r w:rsidR="0018394D" w:rsidRPr="009376FC">
        <w:rPr>
          <w:rFonts w:ascii="Arial" w:hAnsi="Arial" w:cs="Arial"/>
        </w:rPr>
        <w:t xml:space="preserve"> </w:t>
      </w:r>
      <w:r w:rsidR="0061506A" w:rsidRPr="009376FC">
        <w:rPr>
          <w:rFonts w:ascii="Arial" w:hAnsi="Arial" w:cs="Arial"/>
        </w:rPr>
        <w:t xml:space="preserve">new appointee will continue </w:t>
      </w:r>
      <w:r w:rsidRPr="009376FC">
        <w:rPr>
          <w:rFonts w:ascii="Arial" w:hAnsi="Arial" w:cs="Arial"/>
        </w:rPr>
        <w:t xml:space="preserve">work </w:t>
      </w:r>
      <w:r w:rsidR="0018394D" w:rsidRPr="009376FC">
        <w:rPr>
          <w:rFonts w:ascii="Arial" w:hAnsi="Arial" w:cs="Arial"/>
        </w:rPr>
        <w:t xml:space="preserve">to </w:t>
      </w:r>
      <w:r w:rsidR="00DB13EC" w:rsidRPr="009376FC">
        <w:rPr>
          <w:rFonts w:ascii="Arial" w:hAnsi="Arial" w:cs="Arial"/>
        </w:rPr>
        <w:t>further address</w:t>
      </w:r>
      <w:r w:rsidRPr="009376FC">
        <w:rPr>
          <w:rFonts w:ascii="Arial" w:hAnsi="Arial" w:cs="Arial"/>
        </w:rPr>
        <w:t xml:space="preserve"> </w:t>
      </w:r>
      <w:r w:rsidR="00DB13EC" w:rsidRPr="009376FC">
        <w:rPr>
          <w:rFonts w:ascii="Arial" w:hAnsi="Arial" w:cs="Arial"/>
        </w:rPr>
        <w:t xml:space="preserve">the </w:t>
      </w:r>
      <w:r w:rsidRPr="009376FC">
        <w:rPr>
          <w:rFonts w:ascii="Arial" w:hAnsi="Arial" w:cs="Arial"/>
        </w:rPr>
        <w:t xml:space="preserve">predictive validity of MRCS in </w:t>
      </w:r>
      <w:r w:rsidR="00DB13EC" w:rsidRPr="009376FC">
        <w:rPr>
          <w:rFonts w:ascii="Arial" w:hAnsi="Arial" w:cs="Arial"/>
        </w:rPr>
        <w:t xml:space="preserve">surgical training </w:t>
      </w:r>
      <w:r w:rsidR="001E3544">
        <w:rPr>
          <w:rFonts w:ascii="Arial" w:hAnsi="Arial" w:cs="Arial"/>
        </w:rPr>
        <w:t xml:space="preserve">and </w:t>
      </w:r>
      <w:r w:rsidR="00487E45">
        <w:rPr>
          <w:rFonts w:ascii="Arial" w:hAnsi="Arial" w:cs="Arial"/>
        </w:rPr>
        <w:t xml:space="preserve">explore the reasons behind </w:t>
      </w:r>
      <w:r w:rsidR="000E06A7">
        <w:rPr>
          <w:rFonts w:ascii="Arial" w:hAnsi="Arial" w:cs="Arial"/>
        </w:rPr>
        <w:t xml:space="preserve">the </w:t>
      </w:r>
      <w:r w:rsidR="00487E45">
        <w:rPr>
          <w:rFonts w:ascii="Arial" w:hAnsi="Arial" w:cs="Arial"/>
        </w:rPr>
        <w:t>differential attainment gaps observed for different groups of doctors</w:t>
      </w:r>
      <w:r w:rsidR="002204EB">
        <w:rPr>
          <w:rFonts w:ascii="Arial" w:hAnsi="Arial" w:cs="Arial"/>
        </w:rPr>
        <w:t xml:space="preserve">. For </w:t>
      </w:r>
      <w:r w:rsidR="00B57E0D">
        <w:rPr>
          <w:rFonts w:ascii="Arial" w:hAnsi="Arial" w:cs="Arial"/>
        </w:rPr>
        <w:t>example,</w:t>
      </w:r>
      <w:r w:rsidR="002204EB">
        <w:rPr>
          <w:rFonts w:ascii="Arial" w:hAnsi="Arial" w:cs="Arial"/>
        </w:rPr>
        <w:t xml:space="preserve"> why are female and Black Minority Ethnic trainees more likely </w:t>
      </w:r>
      <w:r w:rsidR="00B57E0D">
        <w:rPr>
          <w:rFonts w:ascii="Arial" w:hAnsi="Arial" w:cs="Arial"/>
        </w:rPr>
        <w:t>to fail surgical post</w:t>
      </w:r>
      <w:r w:rsidR="002204EB">
        <w:rPr>
          <w:rFonts w:ascii="Arial" w:hAnsi="Arial" w:cs="Arial"/>
        </w:rPr>
        <w:t xml:space="preserve">graduate written exams </w:t>
      </w:r>
      <w:r w:rsidR="00B57E0D">
        <w:rPr>
          <w:rFonts w:ascii="Arial" w:hAnsi="Arial" w:cs="Arial"/>
        </w:rPr>
        <w:t xml:space="preserve">compared to male, white </w:t>
      </w:r>
      <w:r w:rsidR="009B5D36">
        <w:rPr>
          <w:rFonts w:ascii="Arial" w:hAnsi="Arial" w:cs="Arial"/>
        </w:rPr>
        <w:t>doctors?</w:t>
      </w:r>
      <w:r w:rsidR="001E3544">
        <w:rPr>
          <w:rFonts w:ascii="Arial" w:hAnsi="Arial" w:cs="Arial"/>
        </w:rPr>
        <w:t xml:space="preserve"> </w:t>
      </w:r>
      <w:r w:rsidR="002204EB">
        <w:rPr>
          <w:rFonts w:ascii="Arial" w:hAnsi="Arial" w:cs="Arial"/>
        </w:rPr>
        <w:t>This research</w:t>
      </w:r>
      <w:r w:rsidR="0018394D" w:rsidRPr="009376FC">
        <w:rPr>
          <w:rFonts w:ascii="Arial" w:hAnsi="Arial" w:cs="Arial"/>
        </w:rPr>
        <w:t xml:space="preserve"> will</w:t>
      </w:r>
      <w:r w:rsidR="00DB13EC" w:rsidRPr="009376FC">
        <w:rPr>
          <w:rFonts w:ascii="Arial" w:hAnsi="Arial" w:cs="Arial"/>
        </w:rPr>
        <w:t xml:space="preserve"> have wide benefit to surgery in general and </w:t>
      </w:r>
      <w:r w:rsidR="00CD4228" w:rsidRPr="009376FC">
        <w:rPr>
          <w:rFonts w:ascii="Arial" w:hAnsi="Arial" w:cs="Arial"/>
        </w:rPr>
        <w:t xml:space="preserve">UK </w:t>
      </w:r>
      <w:r w:rsidR="00DB13EC" w:rsidRPr="009376FC">
        <w:rPr>
          <w:rFonts w:ascii="Arial" w:hAnsi="Arial" w:cs="Arial"/>
        </w:rPr>
        <w:t xml:space="preserve">training schemes. </w:t>
      </w:r>
      <w:r w:rsidR="00F70A99" w:rsidRPr="009376FC">
        <w:rPr>
          <w:rFonts w:ascii="Arial" w:hAnsi="Arial" w:cs="Arial"/>
        </w:rPr>
        <w:t xml:space="preserve">The projects will </w:t>
      </w:r>
      <w:r w:rsidR="008603E5" w:rsidRPr="009376FC">
        <w:rPr>
          <w:rFonts w:ascii="Arial" w:hAnsi="Arial" w:cs="Arial"/>
        </w:rPr>
        <w:t xml:space="preserve">be supervised and </w:t>
      </w:r>
      <w:r w:rsidR="00F70A99" w:rsidRPr="009376FC">
        <w:rPr>
          <w:rFonts w:ascii="Arial" w:hAnsi="Arial" w:cs="Arial"/>
        </w:rPr>
        <w:t>lead to publications in peer</w:t>
      </w:r>
      <w:r w:rsidR="0061506A" w:rsidRPr="009376FC">
        <w:rPr>
          <w:rFonts w:ascii="Arial" w:hAnsi="Arial" w:cs="Arial"/>
        </w:rPr>
        <w:t>-</w:t>
      </w:r>
      <w:r w:rsidR="00F70A99" w:rsidRPr="009376FC">
        <w:rPr>
          <w:rFonts w:ascii="Arial" w:hAnsi="Arial" w:cs="Arial"/>
        </w:rPr>
        <w:t xml:space="preserve">reviewed journals and the successful applicant would be encouraged to register for a higher degree (MD, MS or PhD). </w:t>
      </w:r>
      <w:r w:rsidR="00B86F92">
        <w:rPr>
          <w:rFonts w:ascii="Arial" w:hAnsi="Arial" w:cs="Arial"/>
        </w:rPr>
        <w:t>We have a fantastic nationally recognised research team with input from a Professor of Medical Education, statisticians, psychometricians and other experts.</w:t>
      </w:r>
    </w:p>
    <w:p w14:paraId="253EE77C" w14:textId="77777777" w:rsidR="007C64AE" w:rsidRPr="009376FC" w:rsidRDefault="007C64AE" w:rsidP="00674F6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17EC4F0" w14:textId="77777777" w:rsidR="007962F1" w:rsidRPr="009376FC" w:rsidRDefault="008603E5" w:rsidP="007962F1">
      <w:pPr>
        <w:rPr>
          <w:rFonts w:ascii="Arial" w:hAnsi="Arial" w:cs="Arial"/>
          <w:i/>
        </w:rPr>
      </w:pPr>
      <w:r w:rsidRPr="009376FC">
        <w:rPr>
          <w:rFonts w:ascii="Arial" w:hAnsi="Arial" w:cs="Arial"/>
        </w:rPr>
        <w:t xml:space="preserve">The Fellowship will cover salary (at ST level), on-costs and some running expenses. </w:t>
      </w:r>
      <w:r w:rsidR="007962F1" w:rsidRPr="009376FC">
        <w:rPr>
          <w:rFonts w:ascii="Arial" w:hAnsi="Arial" w:cs="Arial"/>
        </w:rPr>
        <w:t>As the role is a desirable educational development opportunity for the successful applicant no VAT will be applicable to the reimbursement of their salary.</w:t>
      </w:r>
    </w:p>
    <w:p w14:paraId="22786937" w14:textId="77777777" w:rsidR="008603E5" w:rsidRPr="009376FC" w:rsidRDefault="008603E5" w:rsidP="008603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0692BBD" w14:textId="77777777" w:rsidR="00D32E22" w:rsidRPr="009376FC" w:rsidRDefault="00674F63" w:rsidP="00F70A9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376FC">
        <w:rPr>
          <w:rFonts w:ascii="Arial" w:hAnsi="Arial" w:cs="Arial"/>
        </w:rPr>
        <w:t xml:space="preserve">Applicants must be </w:t>
      </w:r>
      <w:r w:rsidR="00F70A99" w:rsidRPr="009376FC">
        <w:rPr>
          <w:rFonts w:ascii="Arial" w:hAnsi="Arial" w:cs="Arial"/>
        </w:rPr>
        <w:t xml:space="preserve">fully registered with the GMC and </w:t>
      </w:r>
      <w:r w:rsidR="00BF0E28" w:rsidRPr="009376FC">
        <w:rPr>
          <w:rFonts w:ascii="Arial" w:hAnsi="Arial" w:cs="Arial"/>
        </w:rPr>
        <w:t xml:space="preserve">ideally </w:t>
      </w:r>
      <w:r w:rsidR="008603E5" w:rsidRPr="009376FC">
        <w:rPr>
          <w:rFonts w:ascii="Arial" w:hAnsi="Arial" w:cs="Arial"/>
        </w:rPr>
        <w:t xml:space="preserve">have </w:t>
      </w:r>
      <w:r w:rsidR="00F70A99" w:rsidRPr="009376FC">
        <w:rPr>
          <w:rFonts w:ascii="Arial" w:hAnsi="Arial" w:cs="Arial"/>
        </w:rPr>
        <w:t>passed both parts of the MRCS. Previous experience in research and/or education wo</w:t>
      </w:r>
      <w:r w:rsidR="00BF0E28" w:rsidRPr="009376FC">
        <w:rPr>
          <w:rFonts w:ascii="Arial" w:hAnsi="Arial" w:cs="Arial"/>
        </w:rPr>
        <w:t>uld be considered an advantage, though not essential.</w:t>
      </w:r>
    </w:p>
    <w:p w14:paraId="5DBFB372" w14:textId="77777777" w:rsidR="00674F63" w:rsidRPr="009376FC" w:rsidRDefault="00674F63" w:rsidP="00674F6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E5408B0" w14:textId="77777777" w:rsidR="00674F63" w:rsidRPr="009376FC" w:rsidRDefault="00674F63" w:rsidP="00674F6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8DE1BDC" w14:textId="77777777" w:rsidR="00674F63" w:rsidRPr="009376FC" w:rsidRDefault="00674F63" w:rsidP="00674F6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376FC">
        <w:rPr>
          <w:rFonts w:ascii="Arial" w:hAnsi="Arial" w:cs="Arial"/>
          <w:b/>
        </w:rPr>
        <w:t>How to apply</w:t>
      </w:r>
    </w:p>
    <w:p w14:paraId="1BDF8B2F" w14:textId="77777777" w:rsidR="00674F63" w:rsidRPr="009376FC" w:rsidRDefault="00674F63" w:rsidP="00674F6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58CF236" w14:textId="66A354A2" w:rsidR="00736A54" w:rsidRDefault="00F70A99" w:rsidP="00674F6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376FC">
        <w:rPr>
          <w:rFonts w:ascii="Arial" w:hAnsi="Arial" w:cs="Arial"/>
        </w:rPr>
        <w:t>A</w:t>
      </w:r>
      <w:r w:rsidR="00674F63" w:rsidRPr="009376FC">
        <w:rPr>
          <w:rFonts w:ascii="Arial" w:hAnsi="Arial" w:cs="Arial"/>
        </w:rPr>
        <w:t>pplicant</w:t>
      </w:r>
      <w:r w:rsidRPr="009376FC">
        <w:rPr>
          <w:rFonts w:ascii="Arial" w:hAnsi="Arial" w:cs="Arial"/>
        </w:rPr>
        <w:t>s</w:t>
      </w:r>
      <w:r w:rsidR="00674F63" w:rsidRPr="009376FC">
        <w:rPr>
          <w:rFonts w:ascii="Arial" w:hAnsi="Arial" w:cs="Arial"/>
        </w:rPr>
        <w:t xml:space="preserve"> must send </w:t>
      </w:r>
      <w:r w:rsidR="00293695">
        <w:rPr>
          <w:rFonts w:ascii="Arial" w:hAnsi="Arial" w:cs="Arial"/>
        </w:rPr>
        <w:t>a full Curriculum Vitae and a supporting statement of no more than one side of A4 outlining why you want the role and why you are suitable to</w:t>
      </w:r>
      <w:r w:rsidR="009104F2" w:rsidRPr="009376FC">
        <w:rPr>
          <w:rFonts w:ascii="Arial" w:hAnsi="Arial" w:cs="Arial"/>
        </w:rPr>
        <w:t xml:space="preserve"> </w:t>
      </w:r>
      <w:hyperlink r:id="rId8" w:history="1">
        <w:r w:rsidR="00736A54" w:rsidRPr="003425B3">
          <w:rPr>
            <w:rStyle w:val="Hyperlink"/>
            <w:rFonts w:ascii="Arial" w:hAnsi="Arial" w:cs="Arial"/>
          </w:rPr>
          <w:t>gayre@icbse.org.uk</w:t>
        </w:r>
      </w:hyperlink>
    </w:p>
    <w:p w14:paraId="06027D04" w14:textId="625C9402" w:rsidR="00674F63" w:rsidRPr="009376FC" w:rsidRDefault="00674F63" w:rsidP="00674F6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9F1B87A" w14:textId="77777777" w:rsidR="001E6E0E" w:rsidRPr="009376FC" w:rsidRDefault="001E6E0E" w:rsidP="00A353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D9BE149" w14:textId="1667642C" w:rsidR="004546C6" w:rsidRPr="00A53BE7" w:rsidRDefault="00A353C3" w:rsidP="00D32E2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A53BE7">
        <w:rPr>
          <w:rFonts w:ascii="Arial" w:hAnsi="Arial" w:cs="Arial"/>
        </w:rPr>
        <w:t xml:space="preserve">Closing date: </w:t>
      </w:r>
      <w:r w:rsidR="00A26CE9">
        <w:rPr>
          <w:rFonts w:ascii="Arial" w:hAnsi="Arial" w:cs="Arial"/>
        </w:rPr>
        <w:t>Mon</w:t>
      </w:r>
      <w:r w:rsidR="00A26CE9" w:rsidRPr="00A53BE7">
        <w:rPr>
          <w:rFonts w:ascii="Arial" w:hAnsi="Arial" w:cs="Arial"/>
        </w:rPr>
        <w:t xml:space="preserve">day </w:t>
      </w:r>
      <w:bookmarkStart w:id="0" w:name="_GoBack"/>
      <w:r w:rsidR="00B86F92">
        <w:rPr>
          <w:rFonts w:ascii="Arial" w:hAnsi="Arial" w:cs="Arial"/>
        </w:rPr>
        <w:t>1</w:t>
      </w:r>
      <w:r w:rsidR="004D2571">
        <w:rPr>
          <w:rFonts w:ascii="Arial" w:hAnsi="Arial" w:cs="Arial"/>
        </w:rPr>
        <w:t>9</w:t>
      </w:r>
      <w:r w:rsidR="00A26CE9">
        <w:rPr>
          <w:rFonts w:ascii="Arial" w:hAnsi="Arial" w:cs="Arial"/>
        </w:rPr>
        <w:t xml:space="preserve"> August</w:t>
      </w:r>
      <w:bookmarkEnd w:id="0"/>
      <w:r w:rsidR="00A53BE7" w:rsidRPr="00A53BE7">
        <w:rPr>
          <w:rFonts w:ascii="Arial" w:hAnsi="Arial" w:cs="Arial"/>
        </w:rPr>
        <w:t xml:space="preserve"> 2019</w:t>
      </w:r>
    </w:p>
    <w:p w14:paraId="201E92FA" w14:textId="77777777" w:rsidR="00F70A99" w:rsidRPr="009376FC" w:rsidRDefault="00F70A99" w:rsidP="00F70A9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FF9320C" w14:textId="77777777" w:rsidR="00F70A99" w:rsidRPr="009376FC" w:rsidRDefault="00F70A99" w:rsidP="00F70A9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164C127" w14:textId="0D4BF7EB" w:rsidR="003264E9" w:rsidRPr="009376FC" w:rsidRDefault="00F70A99" w:rsidP="007962F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376FC">
        <w:rPr>
          <w:rFonts w:ascii="Arial" w:hAnsi="Arial" w:cs="Arial"/>
        </w:rPr>
        <w:t xml:space="preserve">For an informal discussion about the research and fellowship, </w:t>
      </w:r>
      <w:r w:rsidR="004C0ED5" w:rsidRPr="009376FC">
        <w:rPr>
          <w:rFonts w:ascii="Arial" w:hAnsi="Arial" w:cs="Arial"/>
        </w:rPr>
        <w:t>please contact</w:t>
      </w:r>
      <w:r w:rsidR="008603E5" w:rsidRPr="009376FC">
        <w:rPr>
          <w:rFonts w:ascii="Arial" w:hAnsi="Arial" w:cs="Arial"/>
        </w:rPr>
        <w:t xml:space="preserve"> the</w:t>
      </w:r>
      <w:r w:rsidRPr="009376FC">
        <w:rPr>
          <w:rFonts w:ascii="Arial" w:hAnsi="Arial" w:cs="Arial"/>
        </w:rPr>
        <w:t xml:space="preserve"> </w:t>
      </w:r>
      <w:r w:rsidR="008603E5" w:rsidRPr="009376FC">
        <w:rPr>
          <w:rFonts w:ascii="Arial" w:hAnsi="Arial" w:cs="Arial"/>
        </w:rPr>
        <w:t xml:space="preserve">ICBSE </w:t>
      </w:r>
      <w:r w:rsidR="00C93899" w:rsidRPr="009376FC">
        <w:rPr>
          <w:rFonts w:ascii="Arial" w:hAnsi="Arial" w:cs="Arial"/>
        </w:rPr>
        <w:t xml:space="preserve">Research </w:t>
      </w:r>
      <w:r w:rsidR="0061506A" w:rsidRPr="009376FC">
        <w:rPr>
          <w:rFonts w:ascii="Arial" w:hAnsi="Arial" w:cs="Arial"/>
        </w:rPr>
        <w:t>Lead</w:t>
      </w:r>
      <w:r w:rsidR="008603E5" w:rsidRPr="009376FC">
        <w:rPr>
          <w:rFonts w:ascii="Arial" w:hAnsi="Arial" w:cs="Arial"/>
        </w:rPr>
        <w:t xml:space="preserve">, </w:t>
      </w:r>
      <w:r w:rsidRPr="009376FC">
        <w:rPr>
          <w:rFonts w:ascii="Arial" w:hAnsi="Arial" w:cs="Arial"/>
        </w:rPr>
        <w:t>Professor Peter Brennan</w:t>
      </w:r>
      <w:r w:rsidR="004C0ED5" w:rsidRPr="009376FC">
        <w:rPr>
          <w:rFonts w:ascii="Arial" w:hAnsi="Arial" w:cs="Arial"/>
        </w:rPr>
        <w:t xml:space="preserve"> </w:t>
      </w:r>
      <w:r w:rsidR="00EB2D7E" w:rsidRPr="009376FC">
        <w:rPr>
          <w:rFonts w:ascii="Arial" w:hAnsi="Arial" w:cs="Arial"/>
        </w:rPr>
        <w:t>(</w:t>
      </w:r>
      <w:hyperlink r:id="rId9" w:history="1">
        <w:r w:rsidR="00EB2D7E" w:rsidRPr="009376FC">
          <w:rPr>
            <w:rStyle w:val="Hyperlink"/>
            <w:rFonts w:ascii="Arial" w:hAnsi="Arial" w:cs="Arial"/>
          </w:rPr>
          <w:t>peter.brennan@porthosp.nhs.uk</w:t>
        </w:r>
      </w:hyperlink>
      <w:r w:rsidR="00BF0E28" w:rsidRPr="009376FC">
        <w:rPr>
          <w:rFonts w:ascii="Arial" w:hAnsi="Arial" w:cs="Arial"/>
        </w:rPr>
        <w:t xml:space="preserve">) </w:t>
      </w:r>
      <w:r w:rsidR="008603E5" w:rsidRPr="009376FC">
        <w:rPr>
          <w:rFonts w:ascii="Arial" w:hAnsi="Arial" w:cs="Arial"/>
        </w:rPr>
        <w:t xml:space="preserve">who </w:t>
      </w:r>
      <w:r w:rsidR="0061506A" w:rsidRPr="009376FC">
        <w:rPr>
          <w:rFonts w:ascii="Arial" w:hAnsi="Arial" w:cs="Arial"/>
        </w:rPr>
        <w:t>is</w:t>
      </w:r>
      <w:r w:rsidR="00DB13EC" w:rsidRPr="009376FC">
        <w:rPr>
          <w:rFonts w:ascii="Arial" w:hAnsi="Arial" w:cs="Arial"/>
        </w:rPr>
        <w:t xml:space="preserve"> </w:t>
      </w:r>
      <w:r w:rsidR="008D4779" w:rsidRPr="009376FC">
        <w:rPr>
          <w:rFonts w:ascii="Arial" w:hAnsi="Arial" w:cs="Arial"/>
        </w:rPr>
        <w:t>leading</w:t>
      </w:r>
      <w:r w:rsidR="00E14F83" w:rsidRPr="009376FC">
        <w:rPr>
          <w:rFonts w:ascii="Arial" w:hAnsi="Arial" w:cs="Arial"/>
        </w:rPr>
        <w:t xml:space="preserve"> and </w:t>
      </w:r>
      <w:r w:rsidRPr="009376FC">
        <w:rPr>
          <w:rFonts w:ascii="Arial" w:hAnsi="Arial" w:cs="Arial"/>
        </w:rPr>
        <w:t xml:space="preserve">supervising </w:t>
      </w:r>
      <w:r w:rsidR="00E14F83" w:rsidRPr="009376FC">
        <w:rPr>
          <w:rFonts w:ascii="Arial" w:hAnsi="Arial" w:cs="Arial"/>
        </w:rPr>
        <w:t xml:space="preserve">our </w:t>
      </w:r>
      <w:r w:rsidR="00DB13EC" w:rsidRPr="009376FC">
        <w:rPr>
          <w:rFonts w:ascii="Arial" w:hAnsi="Arial" w:cs="Arial"/>
        </w:rPr>
        <w:t xml:space="preserve">MRCS </w:t>
      </w:r>
      <w:r w:rsidR="008603E5" w:rsidRPr="009376FC">
        <w:rPr>
          <w:rFonts w:ascii="Arial" w:hAnsi="Arial" w:cs="Arial"/>
        </w:rPr>
        <w:t>research</w:t>
      </w:r>
      <w:r w:rsidRPr="009376FC">
        <w:rPr>
          <w:rFonts w:ascii="Arial" w:hAnsi="Arial" w:cs="Arial"/>
        </w:rPr>
        <w:t xml:space="preserve">. </w:t>
      </w:r>
    </w:p>
    <w:sectPr w:rsidR="003264E9" w:rsidRPr="009376FC" w:rsidSect="009376FC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08AAB" w14:textId="77777777" w:rsidR="00C973D8" w:rsidRDefault="00C973D8" w:rsidP="00D32E22">
      <w:r>
        <w:separator/>
      </w:r>
    </w:p>
  </w:endnote>
  <w:endnote w:type="continuationSeparator" w:id="0">
    <w:p w14:paraId="1E109120" w14:textId="77777777" w:rsidR="00C973D8" w:rsidRDefault="00C973D8" w:rsidP="00D3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4A53B" w14:textId="77777777" w:rsidR="00C973D8" w:rsidRDefault="00C973D8" w:rsidP="00D32E22">
      <w:r>
        <w:separator/>
      </w:r>
    </w:p>
  </w:footnote>
  <w:footnote w:type="continuationSeparator" w:id="0">
    <w:p w14:paraId="5E1B7A1A" w14:textId="77777777" w:rsidR="00C973D8" w:rsidRDefault="00C973D8" w:rsidP="00D32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29E"/>
    <w:multiLevelType w:val="hybridMultilevel"/>
    <w:tmpl w:val="EB689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04315"/>
    <w:multiLevelType w:val="hybridMultilevel"/>
    <w:tmpl w:val="779E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1285F"/>
    <w:multiLevelType w:val="hybridMultilevel"/>
    <w:tmpl w:val="15B6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579D0"/>
    <w:multiLevelType w:val="hybridMultilevel"/>
    <w:tmpl w:val="C906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D50CF"/>
    <w:multiLevelType w:val="hybridMultilevel"/>
    <w:tmpl w:val="912A8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249D6"/>
    <w:multiLevelType w:val="hybridMultilevel"/>
    <w:tmpl w:val="C644B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4E"/>
    <w:rsid w:val="00060C7E"/>
    <w:rsid w:val="000A03A9"/>
    <w:rsid w:val="000E06A7"/>
    <w:rsid w:val="0018394D"/>
    <w:rsid w:val="001E3544"/>
    <w:rsid w:val="001E6E0E"/>
    <w:rsid w:val="002204EB"/>
    <w:rsid w:val="00270046"/>
    <w:rsid w:val="00284440"/>
    <w:rsid w:val="00293695"/>
    <w:rsid w:val="0029664A"/>
    <w:rsid w:val="003264E9"/>
    <w:rsid w:val="004546C6"/>
    <w:rsid w:val="00464AB3"/>
    <w:rsid w:val="00487E45"/>
    <w:rsid w:val="004C0ED5"/>
    <w:rsid w:val="004D2571"/>
    <w:rsid w:val="00567771"/>
    <w:rsid w:val="00587020"/>
    <w:rsid w:val="005F5232"/>
    <w:rsid w:val="0061506A"/>
    <w:rsid w:val="00636037"/>
    <w:rsid w:val="0063681B"/>
    <w:rsid w:val="00674F63"/>
    <w:rsid w:val="006A05A5"/>
    <w:rsid w:val="00736A54"/>
    <w:rsid w:val="00756DDF"/>
    <w:rsid w:val="007962F1"/>
    <w:rsid w:val="007C64AE"/>
    <w:rsid w:val="007F40CE"/>
    <w:rsid w:val="008269FD"/>
    <w:rsid w:val="008603E5"/>
    <w:rsid w:val="008B5BB3"/>
    <w:rsid w:val="008D4779"/>
    <w:rsid w:val="008F23B5"/>
    <w:rsid w:val="009104F2"/>
    <w:rsid w:val="009358FA"/>
    <w:rsid w:val="009376FC"/>
    <w:rsid w:val="009B5D36"/>
    <w:rsid w:val="00A2604E"/>
    <w:rsid w:val="00A26CE9"/>
    <w:rsid w:val="00A3515F"/>
    <w:rsid w:val="00A353C3"/>
    <w:rsid w:val="00A53BE7"/>
    <w:rsid w:val="00A74E51"/>
    <w:rsid w:val="00A96AE5"/>
    <w:rsid w:val="00B018F5"/>
    <w:rsid w:val="00B57E0D"/>
    <w:rsid w:val="00B7137D"/>
    <w:rsid w:val="00B732BF"/>
    <w:rsid w:val="00B86F92"/>
    <w:rsid w:val="00BA323A"/>
    <w:rsid w:val="00BF0E28"/>
    <w:rsid w:val="00C01E50"/>
    <w:rsid w:val="00C14D89"/>
    <w:rsid w:val="00C23155"/>
    <w:rsid w:val="00C93899"/>
    <w:rsid w:val="00C973D8"/>
    <w:rsid w:val="00CD4228"/>
    <w:rsid w:val="00D32E22"/>
    <w:rsid w:val="00D40B1A"/>
    <w:rsid w:val="00D52D06"/>
    <w:rsid w:val="00D574A8"/>
    <w:rsid w:val="00DB13EC"/>
    <w:rsid w:val="00DC7FDA"/>
    <w:rsid w:val="00DE0ED4"/>
    <w:rsid w:val="00DE49EF"/>
    <w:rsid w:val="00E1212D"/>
    <w:rsid w:val="00E14F83"/>
    <w:rsid w:val="00E163CC"/>
    <w:rsid w:val="00E504B4"/>
    <w:rsid w:val="00E66B10"/>
    <w:rsid w:val="00E82ADA"/>
    <w:rsid w:val="00EB2D7E"/>
    <w:rsid w:val="00F7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AB0E5"/>
  <w14:defaultImageDpi w14:val="300"/>
  <w15:docId w15:val="{616EDF05-29BB-41D4-84B1-0E482A5C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0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53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3C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3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3C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3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3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3C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2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E22"/>
  </w:style>
  <w:style w:type="paragraph" w:styleId="Footer">
    <w:name w:val="footer"/>
    <w:basedOn w:val="Normal"/>
    <w:link w:val="FooterChar"/>
    <w:uiPriority w:val="99"/>
    <w:unhideWhenUsed/>
    <w:rsid w:val="00D32E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E22"/>
  </w:style>
  <w:style w:type="character" w:styleId="Hyperlink">
    <w:name w:val="Hyperlink"/>
    <w:basedOn w:val="DefaultParagraphFont"/>
    <w:uiPriority w:val="99"/>
    <w:unhideWhenUsed/>
    <w:rsid w:val="00EB2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yre@icbse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ter.brennan@porthosp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 Riley</dc:creator>
  <cp:lastModifiedBy>Ayre, Gregory</cp:lastModifiedBy>
  <cp:revision>3</cp:revision>
  <cp:lastPrinted>2015-04-28T07:32:00Z</cp:lastPrinted>
  <dcterms:created xsi:type="dcterms:W3CDTF">2019-07-23T15:05:00Z</dcterms:created>
  <dcterms:modified xsi:type="dcterms:W3CDTF">2019-07-23T15:06:00Z</dcterms:modified>
</cp:coreProperties>
</file>